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903" w:rsidRDefault="00137903">
      <w:pPr>
        <w:rPr>
          <w:noProof/>
        </w:rPr>
      </w:pPr>
    </w:p>
    <w:p w:rsidR="000D37DD" w:rsidRDefault="000D37DD">
      <w:pPr>
        <w:rPr>
          <w:noProof/>
        </w:rPr>
      </w:pPr>
    </w:p>
    <w:p w:rsidR="000D37DD" w:rsidRDefault="000D37DD" w:rsidP="000D37DD">
      <w:pPr>
        <w:jc w:val="center"/>
        <w:rPr>
          <w:caps/>
        </w:rPr>
      </w:pPr>
      <w:r w:rsidRPr="00D73A4E">
        <w:rPr>
          <w:caps/>
        </w:rPr>
        <w:t>PRÁVA DOTKNUTýCH OSôB PODĽA NARIADENIA GDPR</w:t>
      </w:r>
    </w:p>
    <w:p w:rsidR="000D37DD" w:rsidRDefault="000D37DD" w:rsidP="000D37DD">
      <w:pPr>
        <w:jc w:val="center"/>
        <w:rPr>
          <w:caps/>
        </w:rPr>
      </w:pPr>
    </w:p>
    <w:p w:rsidR="000D37DD" w:rsidRDefault="000D37DD" w:rsidP="000D37DD">
      <w:pPr>
        <w:jc w:val="both"/>
        <w:rPr>
          <w:caps/>
        </w:rPr>
      </w:pPr>
      <w:r>
        <w:rPr>
          <w:caps/>
        </w:rPr>
        <w:t>dOTKNUTá OSOBA Má PRáVO NA NASLEDOVNé:</w:t>
      </w:r>
    </w:p>
    <w:p w:rsidR="000D37DD" w:rsidRDefault="000D37DD" w:rsidP="000D37DD">
      <w:pPr>
        <w:jc w:val="both"/>
      </w:pPr>
      <w:r>
        <w:t>Prístup k osobným údajom (podľa čl.15 Nariadenia a §21 Zákona)</w:t>
      </w:r>
    </w:p>
    <w:p w:rsidR="000D37DD" w:rsidRDefault="000D37DD" w:rsidP="000D37DD">
      <w:pPr>
        <w:jc w:val="both"/>
      </w:pPr>
      <w:r>
        <w:t>Dotknutá osoba má právo získať od Slovenskej leteckej agentúry (ďalej SLLA) potvrdenie o tom, či sa spracúvajú osobné údaje, ktoré sa jej týkajú. Ak SLLA takéto osobné údaje spracúva, dotknutá osoba má právo získať prístup k týmto údajom a informácie o:</w:t>
      </w:r>
    </w:p>
    <w:p w:rsidR="000D37DD" w:rsidRDefault="000D37DD" w:rsidP="000D37DD">
      <w:pPr>
        <w:pStyle w:val="Odsekzoznamu"/>
        <w:numPr>
          <w:ilvl w:val="0"/>
          <w:numId w:val="1"/>
        </w:numPr>
        <w:jc w:val="both"/>
      </w:pPr>
      <w:r>
        <w:t>Účele spracúvania osobných údajov,</w:t>
      </w:r>
    </w:p>
    <w:p w:rsidR="000D37DD" w:rsidRDefault="000D37DD" w:rsidP="000D37DD">
      <w:pPr>
        <w:pStyle w:val="Odsekzoznamu"/>
        <w:numPr>
          <w:ilvl w:val="0"/>
          <w:numId w:val="1"/>
        </w:numPr>
        <w:jc w:val="both"/>
      </w:pPr>
      <w:r>
        <w:t>Kategórii spracúvaných osobných údajov,</w:t>
      </w:r>
    </w:p>
    <w:p w:rsidR="000D37DD" w:rsidRDefault="000D37DD" w:rsidP="000D37DD">
      <w:pPr>
        <w:pStyle w:val="Odsekzoznamu"/>
        <w:numPr>
          <w:ilvl w:val="0"/>
          <w:numId w:val="1"/>
        </w:numPr>
        <w:jc w:val="both"/>
      </w:pPr>
      <w:r>
        <w:t>Identifikáciu príjemcu alebo o kategórii príjemcu, ktorému boli alebo majú osobné údaje poskytnuté, najmä o príjemcovi v tretej krajine alebo o medzinárodnej organizácii  (ak je to možné),</w:t>
      </w:r>
    </w:p>
    <w:p w:rsidR="000D37DD" w:rsidRDefault="000D37DD" w:rsidP="000D37DD">
      <w:pPr>
        <w:pStyle w:val="Odsekzoznamu"/>
        <w:numPr>
          <w:ilvl w:val="0"/>
          <w:numId w:val="1"/>
        </w:numPr>
        <w:jc w:val="both"/>
      </w:pPr>
      <w:r>
        <w:t>Dobe uchovávania osobných údajov (ak to nie je možné, informáciu o kritériách jej určenia),</w:t>
      </w:r>
    </w:p>
    <w:p w:rsidR="000D37DD" w:rsidRDefault="000D37DD" w:rsidP="000D37DD">
      <w:pPr>
        <w:pStyle w:val="Odsekzoznamu"/>
        <w:numPr>
          <w:ilvl w:val="0"/>
          <w:numId w:val="1"/>
        </w:numPr>
        <w:jc w:val="both"/>
      </w:pPr>
      <w:r>
        <w:t>Práve požadovať od SLLA opravu osobných údajov týkajúcich sa dotknutej osoby, ich vymazanie alebo obmedzenie ich spracúvania, alebo o práve namietať spracúvanie osobných údajov,</w:t>
      </w:r>
    </w:p>
    <w:p w:rsidR="000D37DD" w:rsidRDefault="000D37DD" w:rsidP="000D37DD">
      <w:pPr>
        <w:pStyle w:val="Odsekzoznamu"/>
        <w:numPr>
          <w:ilvl w:val="0"/>
          <w:numId w:val="1"/>
        </w:numPr>
        <w:jc w:val="both"/>
      </w:pPr>
      <w:r>
        <w:t>Práve podať v zmysle Nariadenia sťažnosť dozornému orgánu, ktorým je Úrad na ochranu osobných údajov SR alebo podať v zmysle Zákona návrh na začatie konania o ochrane osobných údajov,</w:t>
      </w:r>
    </w:p>
    <w:p w:rsidR="000D37DD" w:rsidRDefault="000D37DD" w:rsidP="000D37DD">
      <w:pPr>
        <w:pStyle w:val="Odsekzoznamu"/>
        <w:numPr>
          <w:ilvl w:val="0"/>
          <w:numId w:val="1"/>
        </w:numPr>
        <w:jc w:val="both"/>
      </w:pPr>
      <w:r>
        <w:t>Zdroji osobných údajov, ak sa osobné údaje nezískali od dotknutej osoby,</w:t>
      </w:r>
    </w:p>
    <w:p w:rsidR="000D37DD" w:rsidRDefault="000D37DD" w:rsidP="000D37DD">
      <w:pPr>
        <w:pStyle w:val="Odsekzoznamu"/>
        <w:numPr>
          <w:ilvl w:val="0"/>
          <w:numId w:val="1"/>
        </w:numPr>
        <w:jc w:val="both"/>
      </w:pPr>
      <w:r>
        <w:t>Existencii automatizovaného individuálneho rozhodovania vrátane profilovania (vrátane informácií o použitom postupe, ako aj o význame a predpokladaných dôsledkoch takého spracúvania osobných údajov pre dotknutú osobu),</w:t>
      </w:r>
    </w:p>
    <w:p w:rsidR="000D37DD" w:rsidRDefault="000D37DD" w:rsidP="000D37DD">
      <w:pPr>
        <w:pStyle w:val="Odsekzoznamu"/>
        <w:numPr>
          <w:ilvl w:val="0"/>
          <w:numId w:val="1"/>
        </w:numPr>
        <w:jc w:val="both"/>
      </w:pPr>
      <w:r>
        <w:t>O primeraných zárukách týkajúcich sa prenosu, v prípade ak sa osobné údaje prenášajú do tretej krajiny alebo medzinárodnej organizácii.</w:t>
      </w:r>
    </w:p>
    <w:p w:rsidR="000D37DD" w:rsidRDefault="000D37DD" w:rsidP="000D37DD">
      <w:pPr>
        <w:jc w:val="both"/>
      </w:pPr>
      <w:r>
        <w:t>SLLA poskytne dotknutej osobe kópiu osobných údajov, ktoré sa spracúvajú. Za opakované poskytnutie osobných údajov, o ktoré dotknutá osoba požiada, môže SLLA účtovať primeraný poplatok zodpovedajúci administratívnym nákladom.</w:t>
      </w:r>
    </w:p>
    <w:p w:rsidR="000D37DD" w:rsidRDefault="000D37DD" w:rsidP="000D37DD">
      <w:pPr>
        <w:jc w:val="both"/>
      </w:pPr>
      <w:r>
        <w:t>Ak dotknutá osoba podala žiadosť elektronickými prostriedkami, informácie sa poskytnú v bežne používanej elektronickej podobe, pokiaľ dotknutá osoba nepožiadala o iný spôsob.</w:t>
      </w:r>
    </w:p>
    <w:p w:rsidR="000D37DD" w:rsidRDefault="000D37DD" w:rsidP="000D37DD">
      <w:pPr>
        <w:jc w:val="both"/>
      </w:pPr>
      <w:r>
        <w:t>Právo na opravu (podľa čl.16 Nariadenia a § 22 Zákona)</w:t>
      </w:r>
    </w:p>
    <w:p w:rsidR="000D37DD" w:rsidRDefault="000D37DD" w:rsidP="000D37DD">
      <w:pPr>
        <w:jc w:val="both"/>
      </w:pPr>
    </w:p>
    <w:p w:rsidR="000D37DD" w:rsidRDefault="000D37DD" w:rsidP="000D37DD">
      <w:pPr>
        <w:jc w:val="both"/>
      </w:pPr>
    </w:p>
    <w:p w:rsidR="000D37DD" w:rsidRDefault="000D37DD" w:rsidP="000D37DD">
      <w:pPr>
        <w:jc w:val="both"/>
      </w:pPr>
    </w:p>
    <w:p w:rsidR="000D37DD" w:rsidRDefault="000D37DD" w:rsidP="000D37DD">
      <w:pPr>
        <w:jc w:val="both"/>
      </w:pPr>
      <w:r>
        <w:t>Dotknutá osoba má právo na to, aby SLLA bez zbytočného odkladu opravil nesprávne osobné údaje, ktoré sa jej týkajú. So zreteľom na účel spracúvania osobných údajov má dotknutá osoba právo na doplnenie neúplných osobných údajov.</w:t>
      </w:r>
    </w:p>
    <w:p w:rsidR="000D37DD" w:rsidRDefault="000D37DD" w:rsidP="000D37DD">
      <w:pPr>
        <w:jc w:val="both"/>
      </w:pPr>
      <w:r>
        <w:t>Právo na vymazanie (právo na zabudnutie, podľa čl.17 Nariadenia a §23 Zákona)</w:t>
      </w:r>
    </w:p>
    <w:p w:rsidR="000D37DD" w:rsidRDefault="000D37DD" w:rsidP="000D37DD">
      <w:pPr>
        <w:jc w:val="both"/>
      </w:pPr>
      <w:r>
        <w:t>Dotknutá osoba má právo na to aby SLLA bez zbytočného odkladu vymazal osobné údaje, ktoré sa jej týkajú, ak je naplnený niektorý z nasledovných dôvodov:</w:t>
      </w:r>
    </w:p>
    <w:p w:rsidR="000D37DD" w:rsidRDefault="000D37DD" w:rsidP="000D37DD">
      <w:pPr>
        <w:pStyle w:val="Odsekzoznamu"/>
        <w:numPr>
          <w:ilvl w:val="0"/>
          <w:numId w:val="2"/>
        </w:numPr>
        <w:jc w:val="both"/>
      </w:pPr>
      <w:r>
        <w:t>Osobné údaje už nie sú potrebné na účely, na ktoré sa získavali alebo inak spracúvali,</w:t>
      </w:r>
    </w:p>
    <w:p w:rsidR="000D37DD" w:rsidRDefault="000D37DD" w:rsidP="000D37DD">
      <w:pPr>
        <w:pStyle w:val="Odsekzoznamu"/>
        <w:numPr>
          <w:ilvl w:val="0"/>
          <w:numId w:val="2"/>
        </w:numPr>
        <w:jc w:val="both"/>
      </w:pPr>
      <w:r>
        <w:t>Dotknutá osoba odvolá súhlas (viď nižšie), na základe ktorého sa spracúvanie vykonáva, ak neexistuje iný právny základ pre spracúvanie,</w:t>
      </w:r>
    </w:p>
    <w:p w:rsidR="000D37DD" w:rsidRDefault="000D37DD" w:rsidP="000D37DD">
      <w:pPr>
        <w:pStyle w:val="Odsekzoznamu"/>
        <w:numPr>
          <w:ilvl w:val="0"/>
          <w:numId w:val="2"/>
        </w:numPr>
        <w:jc w:val="both"/>
      </w:pPr>
      <w:r>
        <w:t>Dotknutá osoba namieta voči spracúvaniu, ktoré je vykonávané na právnom základe verejného záujmu alebo oprávneného záujmu (viď nižšie) a neprevažujú žiadne oprávnené dôvody na spracúvanie,</w:t>
      </w:r>
    </w:p>
    <w:p w:rsidR="000D37DD" w:rsidRDefault="000D37DD" w:rsidP="000D37DD">
      <w:pPr>
        <w:pStyle w:val="Odsekzoznamu"/>
        <w:numPr>
          <w:ilvl w:val="0"/>
          <w:numId w:val="2"/>
        </w:numPr>
        <w:jc w:val="both"/>
      </w:pPr>
      <w:r>
        <w:t>Osobné údaje sa spracúvali nezákonne,</w:t>
      </w:r>
    </w:p>
    <w:p w:rsidR="000D37DD" w:rsidRDefault="000D37DD" w:rsidP="000D37DD">
      <w:pPr>
        <w:pStyle w:val="Odsekzoznamu"/>
        <w:numPr>
          <w:ilvl w:val="0"/>
          <w:numId w:val="2"/>
        </w:numPr>
        <w:jc w:val="both"/>
      </w:pPr>
      <w:r>
        <w:t>Osobné údaje musia byť vymazané, aby sa splnila zákonná povinnosť podľa práva Európskej únie alebo práva SR,</w:t>
      </w:r>
    </w:p>
    <w:p w:rsidR="000D37DD" w:rsidRDefault="000D37DD" w:rsidP="000D37DD">
      <w:pPr>
        <w:pStyle w:val="Odsekzoznamu"/>
        <w:numPr>
          <w:ilvl w:val="0"/>
          <w:numId w:val="2"/>
        </w:numPr>
        <w:jc w:val="both"/>
      </w:pPr>
      <w:r>
        <w:t>Osobné údaje sa získavali v súvislosti s ponukou služieb informačnej spoločnosti podľa článku 8 ods. 1 Nariadenia alebo § 15 ods.1 Zákona.</w:t>
      </w:r>
    </w:p>
    <w:p w:rsidR="000D37DD" w:rsidRDefault="000D37DD" w:rsidP="000D37DD">
      <w:pPr>
        <w:jc w:val="both"/>
      </w:pPr>
    </w:p>
    <w:p w:rsidR="000D37DD" w:rsidRPr="00D73A4E" w:rsidRDefault="000D37DD" w:rsidP="000D37DD">
      <w:pPr>
        <w:jc w:val="both"/>
      </w:pPr>
      <w:bookmarkStart w:id="0" w:name="_GoBack"/>
      <w:bookmarkEnd w:id="0"/>
    </w:p>
    <w:sectPr w:rsidR="000D37DD" w:rsidRPr="00D73A4E" w:rsidSect="00344AAD">
      <w:headerReference w:type="default" r:id="rId8"/>
      <w:footerReference w:type="default" r:id="rId9"/>
      <w:pgSz w:w="11906" w:h="16838"/>
      <w:pgMar w:top="1417" w:right="1417" w:bottom="1417" w:left="1417" w:header="794"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5D4C" w:rsidRDefault="006F5D4C" w:rsidP="004139CF">
      <w:pPr>
        <w:spacing w:after="0" w:line="240" w:lineRule="auto"/>
      </w:pPr>
      <w:r>
        <w:separator/>
      </w:r>
    </w:p>
  </w:endnote>
  <w:endnote w:type="continuationSeparator" w:id="0">
    <w:p w:rsidR="006F5D4C" w:rsidRDefault="006F5D4C" w:rsidP="004139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9CF" w:rsidRDefault="00FE350D" w:rsidP="00E00B8A">
    <w:pPr>
      <w:pStyle w:val="Pta"/>
    </w:pPr>
    <w:r>
      <w:rPr>
        <w:noProof/>
        <w:lang w:eastAsia="sk-SK"/>
      </w:rPr>
      <w:drawing>
        <wp:anchor distT="0" distB="0" distL="114300" distR="114300" simplePos="0" relativeHeight="251662848" behindDoc="0" locked="1" layoutInCell="1" allowOverlap="1">
          <wp:simplePos x="0" y="0"/>
          <wp:positionH relativeFrom="column">
            <wp:posOffset>-671830</wp:posOffset>
          </wp:positionH>
          <wp:positionV relativeFrom="paragraph">
            <wp:posOffset>-2973705</wp:posOffset>
          </wp:positionV>
          <wp:extent cx="1828800" cy="3181350"/>
          <wp:effectExtent l="0" t="0" r="0" b="0"/>
          <wp:wrapSquare wrapText="right"/>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800" cy="31813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sk-SK"/>
      </w:rPr>
      <w:drawing>
        <wp:anchor distT="0" distB="0" distL="114300" distR="114300" simplePos="0" relativeHeight="251656704" behindDoc="1" locked="0" layoutInCell="1" allowOverlap="1">
          <wp:simplePos x="0" y="0"/>
          <wp:positionH relativeFrom="column">
            <wp:posOffset>1214755</wp:posOffset>
          </wp:positionH>
          <wp:positionV relativeFrom="paragraph">
            <wp:posOffset>-964565</wp:posOffset>
          </wp:positionV>
          <wp:extent cx="5267325" cy="1295400"/>
          <wp:effectExtent l="0" t="0" r="0" b="0"/>
          <wp:wrapTight wrapText="bothSides">
            <wp:wrapPolygon edited="0">
              <wp:start x="16093" y="0"/>
              <wp:lineTo x="15546" y="635"/>
              <wp:lineTo x="14140" y="4447"/>
              <wp:lineTo x="0" y="6353"/>
              <wp:lineTo x="0" y="15247"/>
              <wp:lineTo x="5546" y="15882"/>
              <wp:lineTo x="15311" y="20647"/>
              <wp:lineTo x="15702" y="21282"/>
              <wp:lineTo x="17342" y="21282"/>
              <wp:lineTo x="17889" y="20647"/>
              <wp:lineTo x="19061" y="16200"/>
              <wp:lineTo x="21561" y="15247"/>
              <wp:lineTo x="21561" y="6353"/>
              <wp:lineTo x="18983" y="4447"/>
              <wp:lineTo x="17499" y="635"/>
              <wp:lineTo x="16952" y="0"/>
              <wp:lineTo x="16093" y="0"/>
            </wp:wrapPolygon>
          </wp:wrapTight>
          <wp:docPr id="5" name="Obrázok 5" descr="p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t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67325" cy="12954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5D4C" w:rsidRDefault="006F5D4C" w:rsidP="004139CF">
      <w:pPr>
        <w:spacing w:after="0" w:line="240" w:lineRule="auto"/>
      </w:pPr>
      <w:r>
        <w:separator/>
      </w:r>
    </w:p>
  </w:footnote>
  <w:footnote w:type="continuationSeparator" w:id="0">
    <w:p w:rsidR="006F5D4C" w:rsidRDefault="006F5D4C" w:rsidP="004139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9CF" w:rsidRDefault="00FE350D" w:rsidP="00FE350D">
    <w:pPr>
      <w:pStyle w:val="Hlavika"/>
    </w:pPr>
    <w:r>
      <w:rPr>
        <w:noProof/>
        <w:lang w:eastAsia="sk-SK"/>
      </w:rPr>
      <w:drawing>
        <wp:anchor distT="0" distB="0" distL="114300" distR="114300" simplePos="0" relativeHeight="251660800" behindDoc="0" locked="0" layoutInCell="1" allowOverlap="1">
          <wp:simplePos x="0" y="0"/>
          <wp:positionH relativeFrom="column">
            <wp:posOffset>-899160</wp:posOffset>
          </wp:positionH>
          <wp:positionV relativeFrom="paragraph">
            <wp:posOffset>-276225</wp:posOffset>
          </wp:positionV>
          <wp:extent cx="7562850" cy="1190625"/>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2850" cy="11906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8E2294"/>
    <w:multiLevelType w:val="hybridMultilevel"/>
    <w:tmpl w:val="A2FE66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5C4E5B93"/>
    <w:multiLevelType w:val="hybridMultilevel"/>
    <w:tmpl w:val="C82E16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fill="f" fillcolor="white" stroke="f">
      <v:fill color="white" on="f"/>
      <v:stroke on="f"/>
      <v:textbox style="mso-rotate-with-shape: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39CF"/>
    <w:rsid w:val="0001302B"/>
    <w:rsid w:val="00071713"/>
    <w:rsid w:val="00072D21"/>
    <w:rsid w:val="000D37DD"/>
    <w:rsid w:val="0010280E"/>
    <w:rsid w:val="00125114"/>
    <w:rsid w:val="00137903"/>
    <w:rsid w:val="001710E8"/>
    <w:rsid w:val="00191796"/>
    <w:rsid w:val="001B21D4"/>
    <w:rsid w:val="001C0666"/>
    <w:rsid w:val="002169C8"/>
    <w:rsid w:val="0022609C"/>
    <w:rsid w:val="00233AF3"/>
    <w:rsid w:val="00243A6D"/>
    <w:rsid w:val="0024705C"/>
    <w:rsid w:val="002907AE"/>
    <w:rsid w:val="002A6336"/>
    <w:rsid w:val="002E3154"/>
    <w:rsid w:val="00343E0F"/>
    <w:rsid w:val="00344AAD"/>
    <w:rsid w:val="00347183"/>
    <w:rsid w:val="003471B0"/>
    <w:rsid w:val="003E24D9"/>
    <w:rsid w:val="004139CF"/>
    <w:rsid w:val="004222EA"/>
    <w:rsid w:val="00481770"/>
    <w:rsid w:val="004E5EAC"/>
    <w:rsid w:val="005445CB"/>
    <w:rsid w:val="00551852"/>
    <w:rsid w:val="00572237"/>
    <w:rsid w:val="00587BAC"/>
    <w:rsid w:val="005D1844"/>
    <w:rsid w:val="006162FC"/>
    <w:rsid w:val="00637603"/>
    <w:rsid w:val="006400B4"/>
    <w:rsid w:val="00665B8D"/>
    <w:rsid w:val="006A715F"/>
    <w:rsid w:val="006A72C7"/>
    <w:rsid w:val="006F5D4C"/>
    <w:rsid w:val="00723A3F"/>
    <w:rsid w:val="0077630F"/>
    <w:rsid w:val="00786D91"/>
    <w:rsid w:val="007D475D"/>
    <w:rsid w:val="00831C53"/>
    <w:rsid w:val="00845E26"/>
    <w:rsid w:val="00851CA6"/>
    <w:rsid w:val="008622A8"/>
    <w:rsid w:val="00862E4D"/>
    <w:rsid w:val="008B102F"/>
    <w:rsid w:val="008C2BD5"/>
    <w:rsid w:val="008D1F4D"/>
    <w:rsid w:val="008F378F"/>
    <w:rsid w:val="0092064D"/>
    <w:rsid w:val="00943A30"/>
    <w:rsid w:val="009563B7"/>
    <w:rsid w:val="009674E4"/>
    <w:rsid w:val="00A870F2"/>
    <w:rsid w:val="00AA42F7"/>
    <w:rsid w:val="00AA500B"/>
    <w:rsid w:val="00AF53B4"/>
    <w:rsid w:val="00B36DBB"/>
    <w:rsid w:val="00B61235"/>
    <w:rsid w:val="00BC240B"/>
    <w:rsid w:val="00BF3B74"/>
    <w:rsid w:val="00C05A39"/>
    <w:rsid w:val="00C1362A"/>
    <w:rsid w:val="00C2267C"/>
    <w:rsid w:val="00C35B36"/>
    <w:rsid w:val="00C40BDC"/>
    <w:rsid w:val="00C41FDA"/>
    <w:rsid w:val="00C44EAF"/>
    <w:rsid w:val="00C720BE"/>
    <w:rsid w:val="00CD4BC8"/>
    <w:rsid w:val="00CF130A"/>
    <w:rsid w:val="00D0771C"/>
    <w:rsid w:val="00D44EDD"/>
    <w:rsid w:val="00D63440"/>
    <w:rsid w:val="00D760FA"/>
    <w:rsid w:val="00DB58E4"/>
    <w:rsid w:val="00E00B8A"/>
    <w:rsid w:val="00E35FA7"/>
    <w:rsid w:val="00E4605D"/>
    <w:rsid w:val="00E77A85"/>
    <w:rsid w:val="00E8080A"/>
    <w:rsid w:val="00E90D8D"/>
    <w:rsid w:val="00EC63B6"/>
    <w:rsid w:val="00EE2C30"/>
    <w:rsid w:val="00F22A24"/>
    <w:rsid w:val="00F60669"/>
    <w:rsid w:val="00FA7983"/>
    <w:rsid w:val="00FB5A3E"/>
    <w:rsid w:val="00FB7217"/>
    <w:rsid w:val="00FE350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v:textbox style="mso-rotate-with-shape: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Spacing" w:qFormat="1"/>
    <w:lsdException w:name="List Paragraph" w:uiPriority="34"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lny">
    <w:name w:val="Normal"/>
    <w:qFormat/>
    <w:rsid w:val="001710E8"/>
    <w:pPr>
      <w:spacing w:after="200" w:line="276" w:lineRule="auto"/>
    </w:pPr>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4139CF"/>
    <w:pPr>
      <w:tabs>
        <w:tab w:val="center" w:pos="4536"/>
        <w:tab w:val="right" w:pos="9072"/>
      </w:tabs>
      <w:spacing w:after="0" w:line="240" w:lineRule="auto"/>
    </w:pPr>
  </w:style>
  <w:style w:type="character" w:customStyle="1" w:styleId="HlavikaChar">
    <w:name w:val="Hlavička Char"/>
    <w:basedOn w:val="Predvolenpsmoodseku"/>
    <w:link w:val="Hlavika"/>
    <w:rsid w:val="004139CF"/>
  </w:style>
  <w:style w:type="paragraph" w:styleId="Pta">
    <w:name w:val="footer"/>
    <w:basedOn w:val="Normlny"/>
    <w:link w:val="PtaChar"/>
    <w:rsid w:val="004139CF"/>
    <w:pPr>
      <w:tabs>
        <w:tab w:val="center" w:pos="4536"/>
        <w:tab w:val="right" w:pos="9072"/>
      </w:tabs>
      <w:spacing w:after="0" w:line="240" w:lineRule="auto"/>
    </w:pPr>
  </w:style>
  <w:style w:type="character" w:customStyle="1" w:styleId="PtaChar">
    <w:name w:val="Päta Char"/>
    <w:basedOn w:val="Predvolenpsmoodseku"/>
    <w:link w:val="Pta"/>
    <w:rsid w:val="004139CF"/>
  </w:style>
  <w:style w:type="paragraph" w:styleId="Textbubliny">
    <w:name w:val="Balloon Text"/>
    <w:basedOn w:val="Normlny"/>
    <w:link w:val="TextbublinyChar"/>
    <w:rsid w:val="004139CF"/>
    <w:pPr>
      <w:spacing w:after="0" w:line="240" w:lineRule="auto"/>
    </w:pPr>
    <w:rPr>
      <w:rFonts w:ascii="Tahoma" w:hAnsi="Tahoma" w:cs="Tahoma"/>
      <w:sz w:val="16"/>
      <w:szCs w:val="16"/>
    </w:rPr>
  </w:style>
  <w:style w:type="character" w:customStyle="1" w:styleId="TextbublinyChar">
    <w:name w:val="Text bubliny Char"/>
    <w:link w:val="Textbubliny"/>
    <w:rsid w:val="004139CF"/>
    <w:rPr>
      <w:rFonts w:ascii="Tahoma" w:hAnsi="Tahoma" w:cs="Tahoma"/>
      <w:sz w:val="16"/>
      <w:szCs w:val="16"/>
    </w:rPr>
  </w:style>
  <w:style w:type="character" w:customStyle="1" w:styleId="ra">
    <w:name w:val="ra"/>
    <w:rsid w:val="005D1844"/>
  </w:style>
  <w:style w:type="paragraph" w:styleId="Odsekzoznamu">
    <w:name w:val="List Paragraph"/>
    <w:basedOn w:val="Normlny"/>
    <w:uiPriority w:val="34"/>
    <w:qFormat/>
    <w:rsid w:val="000D37DD"/>
    <w:pPr>
      <w:ind w:left="720"/>
      <w:contextualSpacing/>
    </w:pPr>
    <w:rPr>
      <w:rFonts w:asciiTheme="minorHAnsi" w:eastAsiaTheme="minorHAnsi" w:hAnsiTheme="minorHAnsi" w:cstheme="minorBid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Spacing" w:qFormat="1"/>
    <w:lsdException w:name="List Paragraph" w:uiPriority="34"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lny">
    <w:name w:val="Normal"/>
    <w:qFormat/>
    <w:rsid w:val="001710E8"/>
    <w:pPr>
      <w:spacing w:after="200" w:line="276" w:lineRule="auto"/>
    </w:pPr>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4139CF"/>
    <w:pPr>
      <w:tabs>
        <w:tab w:val="center" w:pos="4536"/>
        <w:tab w:val="right" w:pos="9072"/>
      </w:tabs>
      <w:spacing w:after="0" w:line="240" w:lineRule="auto"/>
    </w:pPr>
  </w:style>
  <w:style w:type="character" w:customStyle="1" w:styleId="HlavikaChar">
    <w:name w:val="Hlavička Char"/>
    <w:basedOn w:val="Predvolenpsmoodseku"/>
    <w:link w:val="Hlavika"/>
    <w:rsid w:val="004139CF"/>
  </w:style>
  <w:style w:type="paragraph" w:styleId="Pta">
    <w:name w:val="footer"/>
    <w:basedOn w:val="Normlny"/>
    <w:link w:val="PtaChar"/>
    <w:rsid w:val="004139CF"/>
    <w:pPr>
      <w:tabs>
        <w:tab w:val="center" w:pos="4536"/>
        <w:tab w:val="right" w:pos="9072"/>
      </w:tabs>
      <w:spacing w:after="0" w:line="240" w:lineRule="auto"/>
    </w:pPr>
  </w:style>
  <w:style w:type="character" w:customStyle="1" w:styleId="PtaChar">
    <w:name w:val="Päta Char"/>
    <w:basedOn w:val="Predvolenpsmoodseku"/>
    <w:link w:val="Pta"/>
    <w:rsid w:val="004139CF"/>
  </w:style>
  <w:style w:type="paragraph" w:styleId="Textbubliny">
    <w:name w:val="Balloon Text"/>
    <w:basedOn w:val="Normlny"/>
    <w:link w:val="TextbublinyChar"/>
    <w:rsid w:val="004139CF"/>
    <w:pPr>
      <w:spacing w:after="0" w:line="240" w:lineRule="auto"/>
    </w:pPr>
    <w:rPr>
      <w:rFonts w:ascii="Tahoma" w:hAnsi="Tahoma" w:cs="Tahoma"/>
      <w:sz w:val="16"/>
      <w:szCs w:val="16"/>
    </w:rPr>
  </w:style>
  <w:style w:type="character" w:customStyle="1" w:styleId="TextbublinyChar">
    <w:name w:val="Text bubliny Char"/>
    <w:link w:val="Textbubliny"/>
    <w:rsid w:val="004139CF"/>
    <w:rPr>
      <w:rFonts w:ascii="Tahoma" w:hAnsi="Tahoma" w:cs="Tahoma"/>
      <w:sz w:val="16"/>
      <w:szCs w:val="16"/>
    </w:rPr>
  </w:style>
  <w:style w:type="character" w:customStyle="1" w:styleId="ra">
    <w:name w:val="ra"/>
    <w:rsid w:val="005D1844"/>
  </w:style>
  <w:style w:type="paragraph" w:styleId="Odsekzoznamu">
    <w:name w:val="List Paragraph"/>
    <w:basedOn w:val="Normlny"/>
    <w:uiPriority w:val="34"/>
    <w:qFormat/>
    <w:rsid w:val="000D37DD"/>
    <w:pPr>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9983167">
      <w:bodyDiv w:val="1"/>
      <w:marLeft w:val="0"/>
      <w:marRight w:val="0"/>
      <w:marTop w:val="0"/>
      <w:marBottom w:val="0"/>
      <w:divBdr>
        <w:top w:val="none" w:sz="0" w:space="0" w:color="auto"/>
        <w:left w:val="none" w:sz="0" w:space="0" w:color="auto"/>
        <w:bottom w:val="none" w:sz="0" w:space="0" w:color="auto"/>
        <w:right w:val="none" w:sz="0" w:space="0" w:color="auto"/>
      </w:divBdr>
    </w:div>
    <w:div w:id="1296641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472</Words>
  <Characters>2695</Characters>
  <Application>Microsoft Office Word</Application>
  <DocSecurity>0</DocSecurity>
  <Lines>22</Lines>
  <Paragraphs>6</Paragraphs>
  <ScaleCrop>false</ScaleCrop>
  <HeadingPairs>
    <vt:vector size="2" baseType="variant">
      <vt:variant>
        <vt:lpstr>Názov</vt:lpstr>
      </vt:variant>
      <vt:variant>
        <vt:i4>1</vt:i4>
      </vt:variant>
    </vt:vector>
  </HeadingPairs>
  <TitlesOfParts>
    <vt:vector size="1" baseType="lpstr">
      <vt:lpstr/>
    </vt:vector>
  </TitlesOfParts>
  <Company>Slovenská letecká agentúra</Company>
  <LinksUpToDate>false</LinksUpToDate>
  <CharactersWithSpaces>3161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dc:creator>
  <cp:lastModifiedBy>Ľubomír Šurina</cp:lastModifiedBy>
  <cp:revision>3</cp:revision>
  <cp:lastPrinted>2014-08-21T14:31:00Z</cp:lastPrinted>
  <dcterms:created xsi:type="dcterms:W3CDTF">2020-01-27T10:50:00Z</dcterms:created>
  <dcterms:modified xsi:type="dcterms:W3CDTF">2020-02-04T13:56:00Z</dcterms:modified>
</cp:coreProperties>
</file>